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A2D81" w:rsidRPr="00586CEB" w:rsidRDefault="006A2D81" w:rsidP="006A2D81">
      <w:pPr>
        <w:shd w:val="clear" w:color="auto" w:fill="FFFFFF"/>
      </w:pPr>
      <w:r w:rsidRPr="00586CEB">
        <w:rPr>
          <w:b/>
          <w:bCs/>
        </w:rPr>
        <w:t>Особенности:</w:t>
      </w:r>
    </w:p>
    <w:p w:rsidR="006A2D81" w:rsidRPr="00586CEB" w:rsidRDefault="006A2D81" w:rsidP="006A2D81">
      <w:pPr>
        <w:numPr>
          <w:ilvl w:val="0"/>
          <w:numId w:val="1"/>
        </w:numPr>
        <w:shd w:val="clear" w:color="auto" w:fill="FFFFFF"/>
        <w:ind w:left="0" w:firstLine="0"/>
      </w:pPr>
      <w:r w:rsidRPr="00586CEB">
        <w:t xml:space="preserve">Полностью </w:t>
      </w:r>
      <w:proofErr w:type="spellStart"/>
      <w:r w:rsidRPr="00586CEB">
        <w:t>автоклавируемый</w:t>
      </w:r>
      <w:proofErr w:type="spellEnd"/>
      <w:r w:rsidRPr="00586CEB">
        <w:t xml:space="preserve"> корпус;</w:t>
      </w:r>
    </w:p>
    <w:p w:rsidR="006A2D81" w:rsidRPr="00586CEB" w:rsidRDefault="006A2D81" w:rsidP="006A2D81">
      <w:pPr>
        <w:numPr>
          <w:ilvl w:val="0"/>
          <w:numId w:val="1"/>
        </w:numPr>
        <w:shd w:val="clear" w:color="auto" w:fill="FFFFFF"/>
        <w:ind w:left="0" w:firstLine="0"/>
      </w:pPr>
      <w:r w:rsidRPr="00586CEB">
        <w:t>Цветовая кодировка разных объемов;</w:t>
      </w:r>
    </w:p>
    <w:p w:rsidR="006A2D81" w:rsidRPr="00586CEB" w:rsidRDefault="006A2D81" w:rsidP="006A2D81">
      <w:pPr>
        <w:numPr>
          <w:ilvl w:val="0"/>
          <w:numId w:val="1"/>
        </w:numPr>
        <w:shd w:val="clear" w:color="auto" w:fill="FFFFFF"/>
        <w:ind w:left="0" w:firstLine="0"/>
      </w:pPr>
      <w:proofErr w:type="spellStart"/>
      <w:r w:rsidRPr="00586CEB">
        <w:t>Отдельнорасположенный</w:t>
      </w:r>
      <w:proofErr w:type="spellEnd"/>
      <w:r w:rsidRPr="00586CEB">
        <w:t xml:space="preserve"> сбрасыватель наконечника;</w:t>
      </w:r>
    </w:p>
    <w:p w:rsidR="006A2D81" w:rsidRPr="00586CEB" w:rsidRDefault="006A2D81" w:rsidP="006A2D81">
      <w:pPr>
        <w:numPr>
          <w:ilvl w:val="0"/>
          <w:numId w:val="1"/>
        </w:numPr>
        <w:shd w:val="clear" w:color="auto" w:fill="FFFFFF"/>
        <w:ind w:left="0" w:firstLine="0"/>
      </w:pPr>
      <w:r w:rsidRPr="00586CEB">
        <w:t>Абсолютная устойчивость к воздействию УФ-излучения, растворителей и других химических веществ;</w:t>
      </w:r>
    </w:p>
    <w:p w:rsidR="006A2D81" w:rsidRPr="00586CEB" w:rsidRDefault="006A2D81" w:rsidP="006A2D81">
      <w:pPr>
        <w:numPr>
          <w:ilvl w:val="0"/>
          <w:numId w:val="1"/>
        </w:numPr>
        <w:shd w:val="clear" w:color="auto" w:fill="FFFFFF"/>
        <w:ind w:left="0" w:firstLine="0"/>
      </w:pPr>
      <w:r w:rsidRPr="00586CEB">
        <w:t>Низкий вес - менее 80 г, благодаря использованию нового запатентованного материала;</w:t>
      </w:r>
    </w:p>
    <w:p w:rsidR="006A2D81" w:rsidRPr="00586CEB" w:rsidRDefault="006A2D81" w:rsidP="006A2D81">
      <w:pPr>
        <w:numPr>
          <w:ilvl w:val="0"/>
          <w:numId w:val="1"/>
        </w:numPr>
        <w:shd w:val="clear" w:color="auto" w:fill="FFFFFF"/>
        <w:ind w:left="0" w:firstLine="0"/>
      </w:pPr>
      <w:r w:rsidRPr="00586CEB">
        <w:t>Слабое усилие при нажатии кнопок поршня и сбрасывателя наконечника;</w:t>
      </w:r>
    </w:p>
    <w:p w:rsidR="006A2D81" w:rsidRPr="00586CEB" w:rsidRDefault="006A2D81" w:rsidP="006A2D81">
      <w:pPr>
        <w:numPr>
          <w:ilvl w:val="0"/>
          <w:numId w:val="1"/>
        </w:numPr>
        <w:shd w:val="clear" w:color="auto" w:fill="FFFFFF"/>
        <w:ind w:left="0" w:firstLine="0"/>
      </w:pPr>
      <w:r w:rsidRPr="00586CEB">
        <w:t>4-х разрядный индикатор объема.</w:t>
      </w:r>
    </w:p>
    <w:p w:rsidR="006A2D81" w:rsidRPr="00586CEB" w:rsidRDefault="006A2D81" w:rsidP="006A2D81">
      <w:pPr>
        <w:shd w:val="clear" w:color="auto" w:fill="FFFFFF"/>
      </w:pPr>
      <w:r w:rsidRPr="00586CEB">
        <w:t>Назначения</w:t>
      </w:r>
    </w:p>
    <w:p w:rsidR="006A2D81" w:rsidRPr="00586CEB" w:rsidRDefault="006A2D81" w:rsidP="006A2D81">
      <w:pPr>
        <w:shd w:val="clear" w:color="auto" w:fill="FFFFFF"/>
      </w:pPr>
      <w:r w:rsidRPr="00586CEB">
        <w:t xml:space="preserve">Прямое </w:t>
      </w:r>
      <w:proofErr w:type="spellStart"/>
      <w:r w:rsidRPr="00586CEB">
        <w:t>пипетирование</w:t>
      </w:r>
      <w:proofErr w:type="spellEnd"/>
    </w:p>
    <w:p w:rsidR="006A2D81" w:rsidRPr="00586CEB" w:rsidRDefault="006A2D81" w:rsidP="006A2D81">
      <w:pPr>
        <w:shd w:val="clear" w:color="auto" w:fill="FFFFFF"/>
      </w:pPr>
      <w:r w:rsidRPr="00586CEB">
        <w:t xml:space="preserve">Обратное </w:t>
      </w:r>
      <w:proofErr w:type="spellStart"/>
      <w:r w:rsidRPr="00586CEB">
        <w:t>пипетирование</w:t>
      </w:r>
      <w:proofErr w:type="spellEnd"/>
    </w:p>
    <w:p w:rsidR="006A2D81" w:rsidRPr="00586CEB" w:rsidRDefault="006A2D81" w:rsidP="006A2D81">
      <w:pPr>
        <w:shd w:val="clear" w:color="auto" w:fill="FFFFFF"/>
      </w:pPr>
      <w:r w:rsidRPr="00586CEB">
        <w:t xml:space="preserve">Удаление </w:t>
      </w:r>
      <w:proofErr w:type="spellStart"/>
      <w:r w:rsidRPr="00586CEB">
        <w:t>надосадочной</w:t>
      </w:r>
      <w:proofErr w:type="spellEnd"/>
      <w:r w:rsidRPr="00586CEB">
        <w:t xml:space="preserve"> жидкости</w:t>
      </w:r>
    </w:p>
    <w:p w:rsidR="006A2D81" w:rsidRPr="00586CEB" w:rsidRDefault="006A2D81" w:rsidP="006A2D81">
      <w:pPr>
        <w:shd w:val="clear" w:color="auto" w:fill="FFFFFF"/>
      </w:pPr>
      <w:r w:rsidRPr="00586CEB">
        <w:t>Перемешивание проб</w:t>
      </w:r>
    </w:p>
    <w:p w:rsidR="006A2D81" w:rsidRPr="00586CEB" w:rsidRDefault="006A2D81" w:rsidP="006A2D81">
      <w:pPr>
        <w:shd w:val="clear" w:color="auto" w:fill="FFFFFF"/>
      </w:pPr>
      <w:r w:rsidRPr="00586CEB">
        <w:t>Экстракция фаз</w:t>
      </w:r>
    </w:p>
    <w:p w:rsidR="006A2D81" w:rsidRPr="00586CEB" w:rsidRDefault="006A2D81" w:rsidP="006A2D81">
      <w:pPr>
        <w:shd w:val="clear" w:color="auto" w:fill="FFFFFF"/>
      </w:pPr>
      <w:r w:rsidRPr="00586CEB">
        <w:t>Заполнение лунок планшетов, пробирок и нанесение на гели</w:t>
      </w:r>
    </w:p>
    <w:p w:rsidR="006A2D81" w:rsidRDefault="006A2D81" w:rsidP="006A2D81">
      <w:pPr>
        <w:shd w:val="clear" w:color="auto" w:fill="FFFFFF"/>
        <w:spacing w:after="1050" w:line="276" w:lineRule="auto"/>
        <w:ind w:left="720" w:right="-225"/>
        <w:contextualSpacing/>
        <w:rPr>
          <w:b/>
          <w:bCs/>
          <w:sz w:val="24"/>
          <w:szCs w:val="24"/>
        </w:rPr>
      </w:pPr>
    </w:p>
    <w:p w:rsidR="006A2D81" w:rsidRDefault="006A2D81" w:rsidP="006A2D81">
      <w:pPr>
        <w:shd w:val="clear" w:color="auto" w:fill="FFFFFF"/>
        <w:spacing w:after="1050" w:line="276" w:lineRule="auto"/>
        <w:ind w:left="720" w:right="-225"/>
        <w:contextualSpacing/>
        <w:jc w:val="center"/>
        <w:rPr>
          <w:b/>
          <w:bCs/>
          <w:sz w:val="24"/>
          <w:szCs w:val="24"/>
        </w:rPr>
      </w:pPr>
    </w:p>
    <w:p w:rsidR="006A2D81" w:rsidRDefault="006A2D81" w:rsidP="006A2D81">
      <w:pPr>
        <w:shd w:val="clear" w:color="auto" w:fill="FFFFFF"/>
        <w:spacing w:after="1050" w:line="276" w:lineRule="auto"/>
        <w:ind w:left="720" w:right="-225"/>
        <w:contextualSpacing/>
        <w:jc w:val="center"/>
        <w:rPr>
          <w:b/>
          <w:bCs/>
          <w:sz w:val="24"/>
          <w:szCs w:val="24"/>
        </w:rPr>
      </w:pPr>
      <w:r w:rsidRPr="00412C44">
        <w:rPr>
          <w:b/>
          <w:bCs/>
          <w:sz w:val="24"/>
          <w:szCs w:val="24"/>
        </w:rPr>
        <w:t>Технические характеристики:</w:t>
      </w:r>
    </w:p>
    <w:p w:rsidR="006A2D81" w:rsidRPr="00412C44" w:rsidRDefault="006A2D81" w:rsidP="006A2D81">
      <w:pPr>
        <w:shd w:val="clear" w:color="auto" w:fill="FFFFFF"/>
        <w:spacing w:after="1050" w:line="276" w:lineRule="auto"/>
        <w:ind w:left="720" w:right="-225"/>
        <w:contextualSpacing/>
        <w:rPr>
          <w:sz w:val="24"/>
          <w:szCs w:val="24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2271"/>
        <w:gridCol w:w="1397"/>
        <w:gridCol w:w="1511"/>
        <w:gridCol w:w="2260"/>
        <w:gridCol w:w="1900"/>
      </w:tblGrid>
      <w:tr w:rsidR="006A2D81" w:rsidRPr="00412C44" w:rsidTr="003A7EEA">
        <w:trPr>
          <w:cantSplit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6A2D81" w:rsidRPr="00412C44" w:rsidRDefault="006A2D81" w:rsidP="003A7EEA">
            <w:pPr>
              <w:contextualSpacing/>
            </w:pPr>
            <w:r w:rsidRPr="00412C44">
              <w:rPr>
                <w:b/>
                <w:bCs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6A2D81" w:rsidRPr="00412C44" w:rsidRDefault="006A2D81" w:rsidP="003A7EEA">
            <w:pPr>
              <w:contextualSpacing/>
              <w:jc w:val="center"/>
            </w:pPr>
            <w:r w:rsidRPr="00412C44">
              <w:rPr>
                <w:b/>
                <w:bCs/>
              </w:rPr>
              <w:t xml:space="preserve">Диапазон, </w:t>
            </w:r>
            <w:proofErr w:type="spellStart"/>
            <w:r w:rsidRPr="00412C44">
              <w:rPr>
                <w:b/>
                <w:bCs/>
              </w:rPr>
              <w:t>мкл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6A2D81" w:rsidRPr="00412C44" w:rsidRDefault="006A2D81" w:rsidP="003A7EEA">
            <w:pPr>
              <w:contextualSpacing/>
              <w:jc w:val="center"/>
            </w:pPr>
            <w:r w:rsidRPr="00412C44">
              <w:rPr>
                <w:b/>
                <w:bCs/>
              </w:rPr>
              <w:t>Объем</w:t>
            </w:r>
            <w:r w:rsidRPr="00412C44">
              <w:rPr>
                <w:b/>
                <w:bCs/>
                <w:lang w:val="en-US"/>
              </w:rPr>
              <w:t>, </w:t>
            </w:r>
            <w:proofErr w:type="spellStart"/>
            <w:r w:rsidRPr="00412C44">
              <w:rPr>
                <w:b/>
                <w:bCs/>
              </w:rPr>
              <w:t>мкл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6A2D81" w:rsidRPr="00412C44" w:rsidRDefault="006A2D81" w:rsidP="003A7EEA">
            <w:pPr>
              <w:contextualSpacing/>
              <w:jc w:val="center"/>
            </w:pPr>
            <w:r w:rsidRPr="00412C44">
              <w:rPr>
                <w:b/>
                <w:bCs/>
              </w:rPr>
              <w:t>Систематическая ошибка</w:t>
            </w:r>
            <w:r>
              <w:rPr>
                <w:b/>
                <w:bCs/>
              </w:rPr>
              <w:t xml:space="preserve"> </w:t>
            </w:r>
            <w:r w:rsidRPr="00412C44">
              <w:rPr>
                <w:b/>
                <w:bCs/>
              </w:rPr>
              <w:t>при дозировании</w:t>
            </w:r>
            <w:r w:rsidRPr="00412C44">
              <w:rPr>
                <w:b/>
                <w:bCs/>
                <w:lang w:val="en-US"/>
              </w:rPr>
              <w:t>, </w:t>
            </w:r>
            <w:r w:rsidRPr="00412C44">
              <w:rPr>
                <w:b/>
                <w:bCs/>
              </w:rPr>
              <w:t>%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6A2D81" w:rsidRPr="00412C44" w:rsidRDefault="006A2D81" w:rsidP="003A7EEA">
            <w:pPr>
              <w:contextualSpacing/>
              <w:jc w:val="center"/>
            </w:pPr>
            <w:r w:rsidRPr="00412C44">
              <w:rPr>
                <w:b/>
                <w:bCs/>
              </w:rPr>
              <w:t>Цвет кнопки управления</w:t>
            </w:r>
            <w:r w:rsidRPr="00412C44">
              <w:rPr>
                <w:b/>
                <w:bCs/>
              </w:rPr>
              <w:br/>
              <w:t>(в соответствии с</w:t>
            </w:r>
            <w:r>
              <w:rPr>
                <w:b/>
                <w:bCs/>
              </w:rPr>
              <w:t xml:space="preserve"> </w:t>
            </w:r>
            <w:r w:rsidRPr="00412C44">
              <w:rPr>
                <w:b/>
                <w:bCs/>
              </w:rPr>
              <w:t>цветной кодировкой объема)</w:t>
            </w:r>
          </w:p>
        </w:tc>
      </w:tr>
      <w:tr w:rsidR="00FF6D52" w:rsidRPr="00412C44" w:rsidTr="00F625A4">
        <w:trPr>
          <w:cantSplit/>
        </w:trPr>
        <w:tc>
          <w:tcPr>
            <w:tcW w:w="0" w:type="auto"/>
            <w:vMerge w:val="restart"/>
            <w:tcBorders>
              <w:top w:val="single" w:sz="6" w:space="0" w:color="DDDDDD"/>
              <w:left w:val="single" w:sz="6" w:space="0" w:color="DDDDDD"/>
              <w:right w:val="single" w:sz="6" w:space="0" w:color="DDDDDD"/>
            </w:tcBorders>
            <w:shd w:val="clear" w:color="auto" w:fill="auto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FF6D52" w:rsidRPr="00412C44" w:rsidRDefault="00FF6D52" w:rsidP="00FF6D52">
            <w:pPr>
              <w:contextualSpacing/>
            </w:pPr>
            <w:r w:rsidRPr="00412C44">
              <w:rPr>
                <w:shd w:val="clear" w:color="auto" w:fill="FFFFFF"/>
              </w:rPr>
              <w:t>Автоматический дозатор</w:t>
            </w:r>
            <w:r>
              <w:rPr>
                <w:shd w:val="clear" w:color="auto" w:fill="FFFFFF"/>
              </w:rPr>
              <w:t>, одноканальный, переменного объема</w:t>
            </w:r>
            <w:r w:rsidRPr="00412C44">
              <w:rPr>
                <w:shd w:val="clear" w:color="auto" w:fill="FFFFFF"/>
              </w:rPr>
              <w:t xml:space="preserve"> 20-200 </w:t>
            </w:r>
            <w:proofErr w:type="spellStart"/>
            <w:r w:rsidRPr="00412C44">
              <w:rPr>
                <w:shd w:val="clear" w:color="auto" w:fill="FFFFFF"/>
              </w:rPr>
              <w:t>мкл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DDDDDD"/>
              <w:left w:val="single" w:sz="6" w:space="0" w:color="DDDDDD"/>
              <w:right w:val="single" w:sz="6" w:space="0" w:color="DDDDDD"/>
            </w:tcBorders>
            <w:shd w:val="clear" w:color="auto" w:fill="auto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FF6D52" w:rsidRPr="00412C44" w:rsidRDefault="00FF6D52" w:rsidP="00FF6D52">
            <w:pPr>
              <w:contextualSpacing/>
              <w:jc w:val="center"/>
            </w:pPr>
            <w:r w:rsidRPr="00412C44">
              <w:rPr>
                <w:b/>
                <w:bCs/>
              </w:rPr>
              <w:t>20-200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FF6D52" w:rsidRPr="00412C44" w:rsidRDefault="00FF6D52" w:rsidP="00FF6D52">
            <w:pPr>
              <w:contextualSpacing/>
              <w:jc w:val="center"/>
            </w:pPr>
            <w:r w:rsidRPr="00412C44">
              <w:t>20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FF6D52" w:rsidRPr="00412C44" w:rsidRDefault="00FF6D52" w:rsidP="00FF6D52">
            <w:pPr>
              <w:contextualSpacing/>
              <w:jc w:val="center"/>
            </w:pPr>
            <w:r w:rsidRPr="00412C44">
              <w:t>±0,7</w:t>
            </w:r>
          </w:p>
        </w:tc>
        <w:tc>
          <w:tcPr>
            <w:tcW w:w="0" w:type="auto"/>
            <w:vMerge w:val="restart"/>
            <w:tcBorders>
              <w:top w:val="single" w:sz="6" w:space="0" w:color="DDDDDD"/>
              <w:left w:val="single" w:sz="6" w:space="0" w:color="DDDDDD"/>
              <w:right w:val="single" w:sz="6" w:space="0" w:color="DDDDDD"/>
            </w:tcBorders>
            <w:shd w:val="clear" w:color="auto" w:fill="auto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FF6D52" w:rsidRPr="00412C44" w:rsidRDefault="00FF6D52" w:rsidP="00FF6D52">
            <w:pPr>
              <w:contextualSpacing/>
              <w:jc w:val="center"/>
            </w:pPr>
            <w:r>
              <w:t>желтый</w:t>
            </w:r>
          </w:p>
        </w:tc>
      </w:tr>
      <w:tr w:rsidR="00FF6D52" w:rsidRPr="00412C44" w:rsidTr="00F625A4">
        <w:trPr>
          <w:cantSplit/>
          <w:trHeight w:val="300"/>
        </w:trPr>
        <w:tc>
          <w:tcPr>
            <w:tcW w:w="0" w:type="auto"/>
            <w:vMerge/>
            <w:tcBorders>
              <w:left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F6D52" w:rsidRPr="00412C44" w:rsidRDefault="00FF6D52" w:rsidP="00FF6D52">
            <w:pPr>
              <w:contextualSpacing/>
            </w:pPr>
          </w:p>
        </w:tc>
        <w:tc>
          <w:tcPr>
            <w:tcW w:w="0" w:type="auto"/>
            <w:vMerge/>
            <w:tcBorders>
              <w:left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F6D52" w:rsidRPr="00412C44" w:rsidRDefault="00FF6D52" w:rsidP="00FF6D52">
            <w:pPr>
              <w:contextualSpacing/>
            </w:pP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FF6D52" w:rsidRPr="00412C44" w:rsidRDefault="00FF6D52" w:rsidP="00FF6D52">
            <w:pPr>
              <w:contextualSpacing/>
              <w:jc w:val="center"/>
            </w:pPr>
            <w:r w:rsidRPr="00412C44">
              <w:t>200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right w:val="single" w:sz="6" w:space="0" w:color="DDDDDD"/>
            </w:tcBorders>
            <w:shd w:val="clear" w:color="auto" w:fill="auto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FF6D52" w:rsidRPr="00412C44" w:rsidRDefault="00FF6D52" w:rsidP="00FF6D52">
            <w:pPr>
              <w:contextualSpacing/>
              <w:jc w:val="center"/>
            </w:pPr>
            <w:r w:rsidRPr="00412C44">
              <w:t>±0,2</w:t>
            </w:r>
          </w:p>
        </w:tc>
        <w:tc>
          <w:tcPr>
            <w:tcW w:w="0" w:type="auto"/>
            <w:vMerge/>
            <w:tcBorders>
              <w:left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F6D52" w:rsidRPr="00412C44" w:rsidRDefault="00FF6D52" w:rsidP="00FF6D52">
            <w:pPr>
              <w:contextualSpacing/>
            </w:pPr>
          </w:p>
        </w:tc>
      </w:tr>
      <w:tr w:rsidR="00FF6D52" w:rsidRPr="00412C44" w:rsidTr="00F625A4">
        <w:trPr>
          <w:cantSplit/>
          <w:trHeight w:val="300"/>
        </w:trPr>
        <w:tc>
          <w:tcPr>
            <w:tcW w:w="0" w:type="auto"/>
            <w:vMerge/>
            <w:tcBorders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</w:tcPr>
          <w:p w:rsidR="00FF6D52" w:rsidRPr="00412C44" w:rsidRDefault="00FF6D52" w:rsidP="00FF6D52">
            <w:pPr>
              <w:contextualSpacing/>
            </w:pPr>
          </w:p>
        </w:tc>
        <w:tc>
          <w:tcPr>
            <w:tcW w:w="0" w:type="auto"/>
            <w:vMerge/>
            <w:tcBorders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</w:tcPr>
          <w:p w:rsidR="00FF6D52" w:rsidRPr="00412C44" w:rsidRDefault="00FF6D52" w:rsidP="00FF6D52">
            <w:pPr>
              <w:contextualSpacing/>
            </w:pP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 w:rsidR="00FF6D52" w:rsidRPr="00412C44" w:rsidRDefault="00FF6D52" w:rsidP="00FF6D52">
            <w:pPr>
              <w:contextualSpacing/>
              <w:jc w:val="center"/>
            </w:pPr>
            <w:r w:rsidRPr="00412C44">
              <w:t>300</w:t>
            </w:r>
          </w:p>
        </w:tc>
        <w:tc>
          <w:tcPr>
            <w:tcW w:w="0" w:type="auto"/>
            <w:tcBorders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 w:rsidR="00FF6D52" w:rsidRPr="00412C44" w:rsidRDefault="00FF6D52" w:rsidP="00FF6D52">
            <w:pPr>
              <w:contextualSpacing/>
              <w:jc w:val="center"/>
            </w:pPr>
            <w:r w:rsidRPr="00412C44">
              <w:t>±0,2</w:t>
            </w:r>
          </w:p>
        </w:tc>
        <w:tc>
          <w:tcPr>
            <w:tcW w:w="0" w:type="auto"/>
            <w:vMerge/>
            <w:tcBorders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</w:tcPr>
          <w:p w:rsidR="00FF6D52" w:rsidRPr="00412C44" w:rsidRDefault="00FF6D52" w:rsidP="00FF6D52">
            <w:pPr>
              <w:contextualSpacing/>
            </w:pPr>
          </w:p>
        </w:tc>
      </w:tr>
    </w:tbl>
    <w:p w:rsidR="00002C64" w:rsidRDefault="00002C64"/>
    <w:sectPr w:rsidR="00002C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1698E"/>
    <w:multiLevelType w:val="multilevel"/>
    <w:tmpl w:val="9A5E7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819721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2D81"/>
    <w:rsid w:val="00002C64"/>
    <w:rsid w:val="000A1E19"/>
    <w:rsid w:val="005975A4"/>
    <w:rsid w:val="006A2D81"/>
    <w:rsid w:val="00FF6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6E4FE"/>
  <w15:chartTrackingRefBased/>
  <w15:docId w15:val="{F6994083-7ED8-40CA-8CDC-36FAB3A4A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K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2D8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753</Characters>
  <Application>Microsoft Office Word</Application>
  <DocSecurity>0</DocSecurity>
  <Lines>6</Lines>
  <Paragraphs>1</Paragraphs>
  <ScaleCrop>false</ScaleCrop>
  <Company/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Goszakup</dc:creator>
  <cp:keywords/>
  <dc:description/>
  <cp:lastModifiedBy>Goszakup</cp:lastModifiedBy>
  <cp:revision>2</cp:revision>
  <dcterms:created xsi:type="dcterms:W3CDTF">2023-05-29T03:14:00Z</dcterms:created>
  <dcterms:modified xsi:type="dcterms:W3CDTF">2023-05-29T03:14:00Z</dcterms:modified>
</cp:coreProperties>
</file>